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C2D" w:rsidRDefault="00840CCC">
      <w:r>
        <w:rPr>
          <w:noProof/>
        </w:rPr>
        <w:drawing>
          <wp:inline distT="0" distB="0" distL="0" distR="0">
            <wp:extent cx="1498724" cy="1600200"/>
            <wp:effectExtent l="0" t="0" r="0" b="0"/>
            <wp:docPr id="1" name="Picture 1" descr="Hard Drive:Users:mrieger:Desktop:Screen Shot 2014-11-17 at 8.24.4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d Drive:Users:mrieger:Desktop:Screen Shot 2014-11-17 at 8.24.48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9147" cy="1600651"/>
                    </a:xfrm>
                    <a:prstGeom prst="rect">
                      <a:avLst/>
                    </a:prstGeom>
                    <a:noFill/>
                    <a:ln>
                      <a:noFill/>
                    </a:ln>
                  </pic:spPr>
                </pic:pic>
              </a:graphicData>
            </a:graphic>
          </wp:inline>
        </w:drawing>
      </w:r>
      <w:r>
        <w:t xml:space="preserve">   </w:t>
      </w:r>
    </w:p>
    <w:p w:rsidR="00840CCC" w:rsidRDefault="00840CCC" w:rsidP="00840CCC">
      <w:pPr>
        <w:jc w:val="center"/>
      </w:pPr>
    </w:p>
    <w:p w:rsidR="00840CCC" w:rsidRDefault="00840CCC" w:rsidP="00840CCC">
      <w:pPr>
        <w:jc w:val="center"/>
        <w:rPr>
          <w:rFonts w:ascii="Chalkboard" w:hAnsi="Chalkboard"/>
          <w:sz w:val="40"/>
          <w:szCs w:val="40"/>
        </w:rPr>
      </w:pPr>
      <w:r w:rsidRPr="00840CCC">
        <w:rPr>
          <w:rFonts w:ascii="Chalkboard" w:hAnsi="Chalkboard"/>
          <w:sz w:val="40"/>
          <w:szCs w:val="40"/>
        </w:rPr>
        <w:t>Coping Skills</w:t>
      </w:r>
    </w:p>
    <w:p w:rsidR="00840CCC" w:rsidRDefault="00840CCC" w:rsidP="00840CCC">
      <w:pPr>
        <w:jc w:val="center"/>
        <w:rPr>
          <w:rFonts w:ascii="Chalkboard" w:hAnsi="Chalkboard"/>
          <w:sz w:val="40"/>
          <w:szCs w:val="40"/>
        </w:rPr>
      </w:pPr>
    </w:p>
    <w:p w:rsidR="00840CCC" w:rsidRDefault="00840CCC" w:rsidP="00840CCC">
      <w:pPr>
        <w:rPr>
          <w:rFonts w:ascii="Chalkboard" w:hAnsi="Chalkboard"/>
          <w:sz w:val="32"/>
          <w:szCs w:val="32"/>
        </w:rPr>
      </w:pPr>
      <w:r>
        <w:rPr>
          <w:rFonts w:ascii="Chalkboard" w:hAnsi="Chalkboard"/>
          <w:sz w:val="32"/>
          <w:szCs w:val="32"/>
        </w:rPr>
        <w:t xml:space="preserve">Developing healthy coping skills at an early age helps when dealing with life challenges as they occur.  Some children need help talking through their feelings and identifying positive ways to deal with uncomfortable situations or feelings. </w:t>
      </w:r>
      <w:bookmarkStart w:id="0" w:name="_GoBack"/>
      <w:bookmarkEnd w:id="0"/>
    </w:p>
    <w:p w:rsidR="00840CCC" w:rsidRDefault="00840CCC" w:rsidP="00840CCC">
      <w:pPr>
        <w:rPr>
          <w:rFonts w:ascii="Chalkboard" w:hAnsi="Chalkboard"/>
          <w:sz w:val="32"/>
          <w:szCs w:val="32"/>
        </w:rPr>
      </w:pPr>
    </w:p>
    <w:p w:rsidR="00840CCC" w:rsidRPr="00840CCC" w:rsidRDefault="00840CCC" w:rsidP="00840CCC">
      <w:pPr>
        <w:rPr>
          <w:rFonts w:ascii="Chalkboard" w:hAnsi="Chalkboard"/>
          <w:sz w:val="32"/>
          <w:szCs w:val="32"/>
        </w:rPr>
      </w:pPr>
      <w:r>
        <w:rPr>
          <w:rFonts w:ascii="Chalkboard" w:hAnsi="Chalkboard"/>
          <w:sz w:val="32"/>
          <w:szCs w:val="32"/>
        </w:rPr>
        <w:t xml:space="preserve">Coping skills include: identifying one’s emotions, asking for help, increasing positive self-talk, refocusing attention on one’s strengths and learning calming techniques.   </w:t>
      </w:r>
    </w:p>
    <w:sectPr w:rsidR="00840CCC" w:rsidRPr="00840CCC" w:rsidSect="00D61C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CCC"/>
    <w:rsid w:val="00840CCC"/>
    <w:rsid w:val="00D61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313A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C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0CC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C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0CC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65</Words>
  <Characters>374</Characters>
  <Application>Microsoft Macintosh Word</Application>
  <DocSecurity>0</DocSecurity>
  <Lines>3</Lines>
  <Paragraphs>1</Paragraphs>
  <ScaleCrop>false</ScaleCrop>
  <Company/>
  <LinksUpToDate>false</LinksUpToDate>
  <CharactersWithSpaces>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2014-11-18T02:48:00Z</dcterms:created>
  <dcterms:modified xsi:type="dcterms:W3CDTF">2014-11-18T03:00:00Z</dcterms:modified>
</cp:coreProperties>
</file>